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Môn: Tin học 9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vaz5aums4iqa" w:id="0"/>
      <w:bookmarkEnd w:id="0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I. PHẦN TRẮC NGHIỆM (5 điểm)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1: Tên phần mềm nào sau đây là phần mềm trình chiếu?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Unikey    </w:t>
        <w:tab/>
        <w:tab/>
        <w:tab/>
        <w:tab/>
        <w:tab/>
        <w:t xml:space="preserve">B. Microsoft Excel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Microsoft PowerPoint </w:t>
        <w:tab/>
        <w:tab/>
        <w:tab/>
        <w:t xml:space="preserve">D. Microsoft Word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2: Để tạo hiệu ứng chuyển trang ta vào?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Slide Show \ Slide Transition </w:t>
        <w:tab/>
        <w:tab/>
        <w:t xml:space="preserve">B. Slide Show \ Custom Animation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Slide Show \ Animation Schemes </w:t>
        <w:tab/>
        <w:t xml:space="preserve">D. Slide Show \ Animation Transition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3: Các thành phần chính của sản phẩm đa phương tiện gồm: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Ảnh tĩnh và ảnh động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Âm thanh, phim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Văn bản, hình ảnh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Văn bản, hình ảnh, ảnh động, âm thanh, phim và ảnh tĩnh.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4: Sản phẩm nào dưới đây là sản phẩm đa phương tiện được tạo ra bằng máy tính và phần mềm máy tính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Bài trình chiếu có hình ảnh minh họa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Bài thơ được soạn thảo bằng Word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Bảng điểm lớp em được tạo ra bằng chương trình bảng tính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Hình ảnh được vẽ bằng phần mềm đồ họa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5: Một bài trình chiếu gồm có 5 trang chiếu. Trang đầu tiên được gọi là trang gì?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Tiêu đề trang </w:t>
        <w:tab/>
        <w:tab/>
        <w:tab/>
        <w:tab/>
        <w:tab/>
        <w:t xml:space="preserve">B. Trang nội dung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Nội dung trang    </w:t>
        <w:tab/>
        <w:tab/>
        <w:tab/>
        <w:tab/>
        <w:t xml:space="preserve">D. Trang tiêu đề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6: Hãy chọn câu trả lời sai. Đa phương tiện có những ưu điểm và hạn chế sau: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Thu hút sự chú ý hơn, vì sự kết hợp các dạng thông tin luôn thu hút sự chú ý của con người hơn so với chỉ một dạng thông tin cơ bản.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Không thích hợp với việc sử dụng máy tính, mà chỉ thích hợp cho tivi, máy chiếu phim, máy nghe nhạc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Rất phù hợp cho giải trí, nâng cao hiệu quả dạy và học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Thể hiện thông tin tốt hơn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7: Để ghi âm và xử lí âm thanh em nên chọn phầm mềm nào?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Máy tính </w:t>
        <w:tab/>
        <w:tab/>
        <w:tab/>
        <w:tab/>
        <w:tab/>
        <w:t xml:space="preserve">B. Audacity </w:t>
        <w:tab/>
        <w:tab/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MS.word    </w:t>
        <w:tab/>
        <w:tab/>
        <w:tab/>
        <w:tab/>
        <w:t xml:space="preserve">D. Movie Maker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8: Để dụng màu nền cho toàn bộ trang chiếu thì nháy vào nút lệnh nào sau đây?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Apply; </w:t>
        <w:tab/>
        <w:tab/>
        <w:tab/>
        <w:tab/>
        <w:tab/>
        <w:t xml:space="preserve">B. Apply to All;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Apply to Selected; </w:t>
        <w:tab/>
        <w:tab/>
        <w:tab/>
        <w:t xml:space="preserve">D. Apply to all Slide.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9: Công cụ nào dưới đây được xem là công cụ hỗ trợ trình bày hiệu quả nhất?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Biểu đồ được vẽ trên khổ giấy lớn </w:t>
        <w:tab/>
        <w:t xml:space="preserve">B. Vở và bút viết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Máy tính, phần mềm trình chiếu    </w:t>
        <w:tab/>
        <w:t xml:space="preserve">D. Microphone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10: Trong phần mềm Audacity, để mở tệp âm thanh và nghe nhạc, ta thực hiện lệnh: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A. File → New </w:t>
        <w:tab/>
        <w:tab/>
        <w:tab/>
        <w:tab/>
        <w:t xml:space="preserve">B. File → Import Audio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C. File → Open </w:t>
        <w:tab/>
        <w:tab/>
        <w:tab/>
        <w:tab/>
        <w:t xml:space="preserve">D. File → Export Audio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wza1dite8goz" w:id="1"/>
      <w:bookmarkEnd w:id="1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II. PHẦN TỰ LUẬN (5 điểm)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1: (2 điểm)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Nêu tác dụng của màu nền trang chiếu và định dạng văn bản trong một bài trình chiếu.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2: (3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Đa phương tiện được ứng dụng trong những ngành nghề, lĩnh vực nào?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r79hr8g4bzvz" w:id="2"/>
      <w:bookmarkEnd w:id="2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Đáp án &amp; Thang điểm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qb4jbnqithtq" w:id="3"/>
      <w:bookmarkEnd w:id="3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I. PHẦN TRẮC NGHIỆM (5 điểm)</w:t>
      </w:r>
    </w:p>
    <w:tbl>
      <w:tblPr>
        <w:tblStyle w:val="Table1"/>
        <w:tblW w:w="9030.0" w:type="dxa"/>
        <w:jc w:val="left"/>
        <w:tblInd w:w="120.0" w:type="pct"/>
        <w:tblBorders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insideH w:color="dddddd" w:space="0" w:sz="6" w:val="single"/>
          <w:insideV w:color="dddddd" w:space="0" w:sz="6" w:val="single"/>
        </w:tblBorders>
        <w:tblLayout w:type="fixed"/>
        <w:tblLook w:val="0600"/>
      </w:tblPr>
      <w:tblGrid>
        <w:gridCol w:w="1561.875"/>
        <w:gridCol w:w="735"/>
        <w:gridCol w:w="721.875"/>
        <w:gridCol w:w="735"/>
        <w:gridCol w:w="721.875"/>
        <w:gridCol w:w="748.125"/>
        <w:gridCol w:w="721.875"/>
        <w:gridCol w:w="721.875"/>
        <w:gridCol w:w="721.875"/>
        <w:gridCol w:w="748.125"/>
        <w:gridCol w:w="892.5"/>
        <w:tblGridChange w:id="0">
          <w:tblGrid>
            <w:gridCol w:w="1561.875"/>
            <w:gridCol w:w="735"/>
            <w:gridCol w:w="721.875"/>
            <w:gridCol w:w="735"/>
            <w:gridCol w:w="721.875"/>
            <w:gridCol w:w="748.125"/>
            <w:gridCol w:w="721.875"/>
            <w:gridCol w:w="721.875"/>
            <w:gridCol w:w="721.875"/>
            <w:gridCol w:w="748.125"/>
            <w:gridCol w:w="892.5"/>
          </w:tblGrid>
        </w:tblGridChange>
      </w:tblGrid>
      <w:tr>
        <w:trPr>
          <w:trHeight w:val="855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855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Đáp án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540" w:line="411.4285714285714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4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y5b38qlz61c1" w:id="4"/>
      <w:bookmarkEnd w:id="4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II. PHẦN TỰ LUẬN (5 điểm)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1: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Sử dụng màu nền trang chiếu và định dạng văn bản trong một bài trình chiếu giúp trang chiếu thêm sinh động và hấp dẫn.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color w:val="008000"/>
          <w:sz w:val="24"/>
          <w:szCs w:val="24"/>
        </w:rPr>
      </w:pPr>
      <w:r w:rsidDel="00000000" w:rsidR="00000000" w:rsidRPr="00000000">
        <w:rPr>
          <w:color w:val="008000"/>
          <w:sz w:val="24"/>
          <w:szCs w:val="24"/>
          <w:rtl w:val="0"/>
        </w:rPr>
        <w:t xml:space="preserve">Câu 2: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Ứng dụng của đa phương tiện: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nhà trường.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khoa học.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y học.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thương mại.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quản lí xã hội.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nghệ thuật.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2.72727272727275" w:lineRule="auto"/>
        <w:ind w:left="40" w:right="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Trong công nghiệp giải trí.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